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2322195" cy="6902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2322195" cy="6902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УТВЕРЖДАЮ</w:t>
            </w:r>
          </w:p>
        </w:tc>
      </w:tr>
      <w:tr>
        <w:trPr>
          <w:trHeight w:hRule="atLeast" w:val="31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3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>
        <w:trPr>
          <w:trHeight w:hRule="atLeast"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(подпись)         (расшифровка подписи)</w:t>
            </w:r>
          </w:p>
        </w:tc>
      </w:tr>
      <w:tr>
        <w:trPr>
          <w:trHeight w:hRule="atLeast"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"___" ____________ 20___г.</w:t>
            </w:r>
          </w:p>
        </w:tc>
      </w:tr>
      <w:tr>
        <w:trPr>
          <w:trHeight w:hRule="atLeast" w:val="191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ПЛАН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финансово-хозяйственной деятельности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КОДЫ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31.03.2025</w:t>
            </w:r>
          </w:p>
        </w:tc>
      </w:tr>
      <w:tr>
        <w:trPr>
          <w:trHeight w:hRule="atLeast" w:val="402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Орган, осуществляющий</w:t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 и полномочия учредителя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15200229</w:t>
            </w:r>
          </w:p>
        </w:tc>
      </w:tr>
      <w:tr>
        <w:trPr>
          <w:trHeight w:hRule="atLeast" w:val="420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821</w:t>
            </w:r>
          </w:p>
        </w:tc>
      </w:tr>
      <w:tr>
        <w:trPr>
          <w:trHeight w:hRule="atLeast" w:val="576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152Ц5179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3229003536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322901001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383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33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>
        <w:trPr>
          <w:trHeight w:hRule="atLeast" w:val="287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6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430"/>
        </w:trPr>
        <w:tc>
          <w:tcPr>
            <w:tcW w:w="378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3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79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959"/>
        </w:trPr>
        <w:tc>
          <w:tcPr>
            <w:tcW w:w="378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2027 г.  (второй год планового периода)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30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начало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4 010 613.65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конец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Доходы, всего: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41 765 430.00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поступление средств из бюджета Территориального фонда обязательного медицинского страхования Брянской области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от приносящей доход деятельности и иные средства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денежные поступления,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целевые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доходы,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операций с активами,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2 166.00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2 166.00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прочие поступления,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Расходы,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2000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45 776 043.65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на выплаты персоналу,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24 378 302.00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18 708 205.00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5 649 397.00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оплату труда стажеров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социальные и иные выплаты населению,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уплата налогов, сборов и иных платежей,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850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выплаты (кроме выплат на закупку товаров, работ, услуг)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расходы на закупку товаров, работ, услуг,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2600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21 362 559.65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18 454 259.46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2 908 300.19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Выплаты, уменьшающие доход,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3000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Прочие выплаты,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средств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93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>
        <w:trPr>
          <w:trHeight w:hRule="atLeast" w:val="287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6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30"/>
        </w:trPr>
        <w:tc>
          <w:tcPr>
            <w:tcW w:w="539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767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572"/>
        </w:trPr>
        <w:tc>
          <w:tcPr>
            <w:tcW w:w="539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2027 г. (второй год планового периода)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00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26000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21 362 559.65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26300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26400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21 362 559.65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19 547 868.45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19 547 868.45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26500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26600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19 547 868.45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19 547 868.45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94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Руководитель государственного </w:t>
              <w:br w:type="textWrapping"/>
              <w:t>бюджетного (автономного) учреждения</w:t>
              <w:br w:type="textWrapping"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Коноплин Федор Константинович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 финансово-экономической</w:t>
              <w:br w:type="textWrapping"/>
              <w:t>службы учреждения (подразделения) или</w:t>
              <w:br w:type="textWrapping"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тел. 8(48330)9-32-66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1"/>
      <w:type w:val="nextPage"/>
      <w:pgSz w:w="16901" w:h="11950" w:code="0" w:orient="landscape"/>
      <w:pgMar w:left="567" w:right="567" w:top="567" w:bottom="567" w:header="708" w:footer="708" w:gutter="0"/>
      <w:pgNumType w:start="1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PAGE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  <w:r>
      <w:rPr>
        <w:rFonts w:ascii="Segoe UI" w:hAnsi="Segoe UI" w:cs="Segoe UI"/>
        <w:color w:val="000000"/>
        <w:sz w:val="20"/>
        <w:szCs w:val="20"/>
      </w:rPr>
      <w:t xml:space="preserve"> из </w:t>
    </w: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NUMPAGES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2025-05-07T12:19:35Z</dcterms:created>
  <cp:lastModifiedBy>hranweb/www-data</cp:lastModifiedBy>
  <dcterms:modified xsi:type="dcterms:W3CDTF">2025-05-07T12:19:35Z</dcterms:modified>
  <cp:revision>1</cp:revision>
</cp:coreProperties>
</file>